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ca82deee54d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COPARTNER INVEST AS</w:t>
      </w:r>
    </w:p>
    <w:sectPr>
      <w:headerReference xmlns:r="http://schemas.openxmlformats.org/officeDocument/2006/relationships" w:type="default" r:id="R790ad820b7764a34"/>
      <w:footerReference xmlns:r="http://schemas.openxmlformats.org/officeDocument/2006/relationships" w:type="default" r:id="R4eed3629d85e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COPARTNER INVEST AS   ·   Org.nr 918 702 717   ·   Idrettsvegen 144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COPARTNER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ad820b7764a34" /><Relationship Type="http://schemas.openxmlformats.org/officeDocument/2006/relationships/footer" Target="/word/footer1.xml" Id="R4eed3629d85e4145" /></Relationships>
</file>