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0dfb2149547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CAGR AS</w:t>
      </w:r>
    </w:p>
    <w:sectPr>
      <w:headerReference xmlns:r="http://schemas.openxmlformats.org/officeDocument/2006/relationships" w:type="default" r:id="Rfb2a514754434f89"/>
      <w:footerReference xmlns:r="http://schemas.openxmlformats.org/officeDocument/2006/relationships" w:type="default" r:id="R36b7bd5b70c3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CAGR AS   ·   Org.nr 918 702 849   ·   Bjerkealleen 22B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CAGR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a514754434f89" /><Relationship Type="http://schemas.openxmlformats.org/officeDocument/2006/relationships/footer" Target="/word/footer1.xml" Id="R36b7bd5b70c34349" /></Relationships>
</file>