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b2871106b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BREVIK INVEST AS.</w:t>
      </w:r>
    </w:p>
    <w:sectPr>
      <w:headerReference xmlns:r="http://schemas.openxmlformats.org/officeDocument/2006/relationships" w:type="default" r:id="R0da5672096fb4da2"/>
      <w:footerReference xmlns:r="http://schemas.openxmlformats.org/officeDocument/2006/relationships" w:type="default" r:id="R1c9eadd06b5b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672096fb4da2" /><Relationship Type="http://schemas.openxmlformats.org/officeDocument/2006/relationships/footer" Target="/word/footer1.xml" Id="R1c9eadd06b5b4a41" /></Relationships>
</file>