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a68bd334bbe47f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NORLINK EIENDOM AS</w:t>
      </w:r>
    </w:p>
    <w:sectPr>
      <w:headerReference xmlns:r="http://schemas.openxmlformats.org/officeDocument/2006/relationships" w:type="default" r:id="R071a5440af754232"/>
      <w:footerReference xmlns:r="http://schemas.openxmlformats.org/officeDocument/2006/relationships" w:type="default" r:id="Rcd2ade3d12bb49e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NORLINK EIENDOM AS   ·   Org.nr 919 133 929   ·   Øvre Strandgate 109   ·   4005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NORLINK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71a5440af754232" /><Relationship Type="http://schemas.openxmlformats.org/officeDocument/2006/relationships/footer" Target="/word/footer1.xml" Id="Rcd2ade3d12bb49e3" /></Relationships>
</file>