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ec58f43cb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 OG CONRAD AS</w:t>
      </w:r>
    </w:p>
    <w:sectPr>
      <w:headerReference xmlns:r="http://schemas.openxmlformats.org/officeDocument/2006/relationships" w:type="default" r:id="R00045a1875e94c98"/>
      <w:footerReference xmlns:r="http://schemas.openxmlformats.org/officeDocument/2006/relationships" w:type="default" r:id="R78b1a36e4037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OG CONRAD AS   ·   Org.nr 919 216 352   ·   Minister Ditleffs vei 14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OG CONRAD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45a1875e94c98" /><Relationship Type="http://schemas.openxmlformats.org/officeDocument/2006/relationships/footer" Target="/word/footer1.xml" Id="R78b1a36e40374bd8" /></Relationships>
</file>