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33c4f779b40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 OG CONRAD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 OG CONRAD AS</w:t>
      </w:r>
    </w:p>
    <w:sectPr>
      <w:headerReference xmlns:r="http://schemas.openxmlformats.org/officeDocument/2006/relationships" w:type="default" r:id="Rd2f8a2c1dadf4e4c"/>
      <w:footerReference xmlns:r="http://schemas.openxmlformats.org/officeDocument/2006/relationships" w:type="default" r:id="R7a32aeb89f75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 OG CONRAD AS   ·   Org.nr 919 216 352   ·   Minister Ditleffs vei 14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 OG CONRAD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8a2c1dadf4e4c" /><Relationship Type="http://schemas.openxmlformats.org/officeDocument/2006/relationships/footer" Target="/word/footer1.xml" Id="R7a32aeb89f75425f" /></Relationships>
</file>