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807045bce142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RSKB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RSKB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84f0477b614256"/>
      <w:footerReference xmlns:r="http://schemas.openxmlformats.org/officeDocument/2006/relationships" w:type="default" r:id="R750a78f7ad2c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RSKB EIENDOM AS   ·   Org.nr 919 251 751   ·   Grevlingåsen 30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RSKB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4f0477b614256" /><Relationship Type="http://schemas.openxmlformats.org/officeDocument/2006/relationships/footer" Target="/word/footer1.xml" Id="R750a78f7ad2c4db6" /></Relationships>
</file>