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2e9aebfbe440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BIONOR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BIONOR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13aa6d2c75b4dad"/>
      <w:footerReference xmlns:r="http://schemas.openxmlformats.org/officeDocument/2006/relationships" w:type="default" r:id="Rfecdf546f0c040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BIONOR HOLDING AS   ·   Org.nr 919 282 134   ·   Gaustadalléen 21   ·   0349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BIONOR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3aa6d2c75b4dad" /><Relationship Type="http://schemas.openxmlformats.org/officeDocument/2006/relationships/footer" Target="/word/footer1.xml" Id="Rfecdf546f0c04019" /></Relationships>
</file>