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e5777ce9e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BETONG AS</w:t>
      </w:r>
    </w:p>
    <w:sectPr>
      <w:headerReference xmlns:r="http://schemas.openxmlformats.org/officeDocument/2006/relationships" w:type="default" r:id="R7191c73c26f44270"/>
      <w:footerReference xmlns:r="http://schemas.openxmlformats.org/officeDocument/2006/relationships" w:type="default" r:id="R2c05581bce9c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AS   ·   Org.nr 919 336 269   ·   Tongane 71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c73c26f44270" /><Relationship Type="http://schemas.openxmlformats.org/officeDocument/2006/relationships/footer" Target="/word/footer1.xml" Id="R2c05581bce9c4ac0" /></Relationships>
</file>