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cd8bef109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BETONG AS</w:t>
      </w:r>
    </w:p>
    <w:sectPr>
      <w:headerReference xmlns:r="http://schemas.openxmlformats.org/officeDocument/2006/relationships" w:type="default" r:id="R0a4d36df32a9438f"/>
      <w:footerReference xmlns:r="http://schemas.openxmlformats.org/officeDocument/2006/relationships" w:type="default" r:id="Rc101b4a96338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AS   ·   Org.nr 919 336 269   ·   Tongane 71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36df32a9438f" /><Relationship Type="http://schemas.openxmlformats.org/officeDocument/2006/relationships/footer" Target="/word/footer1.xml" Id="Rc101b4a963384381" /></Relationships>
</file>