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54b54640a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c6ad619f6c46a2"/>
      <w:footerReference xmlns:r="http://schemas.openxmlformats.org/officeDocument/2006/relationships" w:type="default" r:id="Rb43975ec91e5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TRANSETH INVEST AS   ·   Org.nr 919 596 880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6ad619f6c46a2" /><Relationship Type="http://schemas.openxmlformats.org/officeDocument/2006/relationships/footer" Target="/word/footer1.xml" Id="Rb43975ec91e5422a" /></Relationships>
</file>