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d054bd35b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TRANSETH INVEST AS</w:t>
      </w:r>
    </w:p>
    <w:sectPr>
      <w:headerReference xmlns:r="http://schemas.openxmlformats.org/officeDocument/2006/relationships" w:type="default" r:id="R86ff67da173748f0"/>
      <w:footerReference xmlns:r="http://schemas.openxmlformats.org/officeDocument/2006/relationships" w:type="default" r:id="R59f2af5ec7f3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TRANSETH INVEST AS   ·   Org.nr 919 596 880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f67da173748f0" /><Relationship Type="http://schemas.openxmlformats.org/officeDocument/2006/relationships/footer" Target="/word/footer1.xml" Id="R59f2af5ec7f341be" /></Relationships>
</file>