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176b9420b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 THOMASSEN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 THOMASSEN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392b90c274b94"/>
      <w:footerReference xmlns:r="http://schemas.openxmlformats.org/officeDocument/2006/relationships" w:type="default" r:id="R64693f809eb0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 THOMASSEN REGNSKAP AS   ·   Org.nr 919 763 558   ·   Fredrik Meltzers gate 11B   ·   5007 BERGEN   ·   post@jithomassen.no   ·   www.jithomassen.no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 THOMASSEN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392b90c274b94" /><Relationship Type="http://schemas.openxmlformats.org/officeDocument/2006/relationships/footer" Target="/word/footer1.xml" Id="R64693f809eb04075" /></Relationships>
</file>