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88a7a3370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LOGISTICS FUND AS</w:t>
      </w:r>
    </w:p>
    <w:sectPr>
      <w:headerReference xmlns:r="http://schemas.openxmlformats.org/officeDocument/2006/relationships" w:type="default" r:id="R45b3a68f3800424c"/>
      <w:footerReference xmlns:r="http://schemas.openxmlformats.org/officeDocument/2006/relationships" w:type="default" r:id="R4fc4d56b55e4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LOGISTICS FUND AS   ·   Org.nr 919 782 021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LOGISTICS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3a68f3800424c" /><Relationship Type="http://schemas.openxmlformats.org/officeDocument/2006/relationships/footer" Target="/word/footer1.xml" Id="R4fc4d56b55e44d1c" /></Relationships>
</file>