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f4a20d1321d4fe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MURERFIRMA YNGVAR KNUTSEN &amp; SØNNER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MURERFIRMA YNGVAR KNUTSEN &amp; SØNNER AS</w:t>
      </w:r>
    </w:p>
    <w:sectPr>
      <w:headerReference xmlns:r="http://schemas.openxmlformats.org/officeDocument/2006/relationships" w:type="default" r:id="R7cf1178075cb48f2"/>
      <w:footerReference xmlns:r="http://schemas.openxmlformats.org/officeDocument/2006/relationships" w:type="default" r:id="Rcc3e7941188f45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MURERFIRMA YNGVAR KNUTSEN &amp; SØNNER AS   ·   Org.nr 919 824 867   ·   Bråvannsløkka 3   ·   4624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MURERFIRMA YNGVAR KNUTSEN &amp; SØNNER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1178075cb48f2" /><Relationship Type="http://schemas.openxmlformats.org/officeDocument/2006/relationships/footer" Target="/word/footer1.xml" Id="Rcc3e7941188f45bb" /></Relationships>
</file>