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b674cd435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VIVELE AS</w:t>
      </w:r>
    </w:p>
    <w:sectPr>
      <w:headerReference xmlns:r="http://schemas.openxmlformats.org/officeDocument/2006/relationships" w:type="default" r:id="R8c34efddfae940bf"/>
      <w:footerReference xmlns:r="http://schemas.openxmlformats.org/officeDocument/2006/relationships" w:type="default" r:id="Rb9e833b7107c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VIVELE AS   ·   Org.nr 919 869 607   ·   Mellomvegen 71A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4efddfae940bf" /><Relationship Type="http://schemas.openxmlformats.org/officeDocument/2006/relationships/footer" Target="/word/footer1.xml" Id="Rb9e833b7107c4603" /></Relationships>
</file>