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e1e330b8c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a508f86f84d89"/>
      <w:footerReference xmlns:r="http://schemas.openxmlformats.org/officeDocument/2006/relationships" w:type="default" r:id="R86a80ad054e6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PROPERTY AS   ·   Org.nr 919 967 390   ·   Kollen Næringspark, Gamle Hobølvei 11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a508f86f84d89" /><Relationship Type="http://schemas.openxmlformats.org/officeDocument/2006/relationships/footer" Target="/word/footer1.xml" Id="R86a80ad054e6416b" /></Relationships>
</file>