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61d71bf09348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OCCASIONE BY OLAISEN AS, org.nr 919 977 892,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OCCASIONE BY OLAISEN AS</w:t>
      </w:r>
    </w:p>
    <w:sectPr>
      <w:headerReference xmlns:r="http://schemas.openxmlformats.org/officeDocument/2006/relationships" w:type="default" r:id="Re367b73c87f549ab"/>
      <w:footerReference xmlns:r="http://schemas.openxmlformats.org/officeDocument/2006/relationships" w:type="default" r:id="R1e86b6ab3a634e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OCCASIONE BY OLAISEN AS   ·   Org.nr 919 977 892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OCCASIONE BY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67b73c87f549ab" /><Relationship Type="http://schemas.openxmlformats.org/officeDocument/2006/relationships/footer" Target="/word/footer1.xml" Id="R1e86b6ab3a634eeb" /></Relationships>
</file>