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f283abef7b44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INVEST 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INVEST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5d850481c5441b"/>
      <w:footerReference xmlns:r="http://schemas.openxmlformats.org/officeDocument/2006/relationships" w:type="default" r:id="Rc64723ef460d47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 IV AS   ·   Org.nr 920 059 988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5d850481c5441b" /><Relationship Type="http://schemas.openxmlformats.org/officeDocument/2006/relationships/footer" Target="/word/footer1.xml" Id="Rc64723ef460d47da" /></Relationships>
</file>