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f3ed8290e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HOKAHEY AS</w:t>
      </w:r>
    </w:p>
    <w:sectPr>
      <w:headerReference xmlns:r="http://schemas.openxmlformats.org/officeDocument/2006/relationships" w:type="default" r:id="R0618eeffc6d742b2"/>
      <w:footerReference xmlns:r="http://schemas.openxmlformats.org/officeDocument/2006/relationships" w:type="default" r:id="R475dc562c42d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HOKAHEY AS   ·   Org.nr 920 177 646   ·   c/o Dag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HOKAHEY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8eeffc6d742b2" /><Relationship Type="http://schemas.openxmlformats.org/officeDocument/2006/relationships/footer" Target="/word/footer1.xml" Id="R475dc562c42d4655" /></Relationships>
</file>