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0307e5e4b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A-INTERIØR AS, org.nr 920 190 413,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A-INTERIØR AS</w:t>
      </w:r>
    </w:p>
    <w:sectPr>
      <w:headerReference xmlns:r="http://schemas.openxmlformats.org/officeDocument/2006/relationships" w:type="default" r:id="R8a94f3ceb75d4935"/>
      <w:footerReference xmlns:r="http://schemas.openxmlformats.org/officeDocument/2006/relationships" w:type="default" r:id="R3c63c9d4ef20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A-INTERIØR AS   ·   Org.nr 920 190 413   ·   Ranviksvingen 11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4f3ceb75d4935" /><Relationship Type="http://schemas.openxmlformats.org/officeDocument/2006/relationships/footer" Target="/word/footer1.xml" Id="R3c63c9d4ef2043d4" /></Relationships>
</file>