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d3bba00a348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 EIENDOMSINVEST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EIENDOMSINVEST AS</w:t>
      </w:r>
    </w:p>
    <w:sectPr>
      <w:headerReference xmlns:r="http://schemas.openxmlformats.org/officeDocument/2006/relationships" w:type="default" r:id="R289936b8dbdb4770"/>
      <w:footerReference xmlns:r="http://schemas.openxmlformats.org/officeDocument/2006/relationships" w:type="default" r:id="R352b8fdbf6fe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936b8dbdb4770" /><Relationship Type="http://schemas.openxmlformats.org/officeDocument/2006/relationships/footer" Target="/word/footer1.xml" Id="R352b8fdbf6fe4ae0" /></Relationships>
</file>