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7e1b654ef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SCHJØSUS INVEST AS</w:t>
      </w:r>
    </w:p>
    <w:sectPr>
      <w:headerReference xmlns:r="http://schemas.openxmlformats.org/officeDocument/2006/relationships" w:type="default" r:id="R61c875faa20641a5"/>
      <w:footerReference xmlns:r="http://schemas.openxmlformats.org/officeDocument/2006/relationships" w:type="default" r:id="R98607f773e6f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875faa20641a5" /><Relationship Type="http://schemas.openxmlformats.org/officeDocument/2006/relationships/footer" Target="/word/footer1.xml" Id="R98607f773e6f4320" /></Relationships>
</file>