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d8bb74c226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BEJAC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BEJAC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3564ce673a4ee9"/>
      <w:footerReference xmlns:r="http://schemas.openxmlformats.org/officeDocument/2006/relationships" w:type="default" r:id="Rd99da5fa0607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BEJAC INVEST AS   ·   Org.nr 920 256 325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BEJAC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564ce673a4ee9" /><Relationship Type="http://schemas.openxmlformats.org/officeDocument/2006/relationships/footer" Target="/word/footer1.xml" Id="Rd99da5fa06074da9" /></Relationships>
</file>