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4e977e74c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KRISCAS AS</w:t>
      </w:r>
    </w:p>
    <w:sectPr>
      <w:headerReference xmlns:r="http://schemas.openxmlformats.org/officeDocument/2006/relationships" w:type="default" r:id="Rc874895a1a904ff7"/>
      <w:footerReference xmlns:r="http://schemas.openxmlformats.org/officeDocument/2006/relationships" w:type="default" r:id="R34cd4e8d37ee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4895a1a904ff7" /><Relationship Type="http://schemas.openxmlformats.org/officeDocument/2006/relationships/footer" Target="/word/footer1.xml" Id="R34cd4e8d37ee4a5c" /></Relationships>
</file>