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05f730d2a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BJØRNES AS</w:t>
      </w:r>
    </w:p>
    <w:sectPr>
      <w:headerReference xmlns:r="http://schemas.openxmlformats.org/officeDocument/2006/relationships" w:type="default" r:id="Rdfea3ed8e7134e87"/>
      <w:footerReference xmlns:r="http://schemas.openxmlformats.org/officeDocument/2006/relationships" w:type="default" r:id="Rbb4a20216cd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BJØRNES AS   ·   Org.nr 920 320 821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a3ed8e7134e87" /><Relationship Type="http://schemas.openxmlformats.org/officeDocument/2006/relationships/footer" Target="/word/footer1.xml" Id="Rbb4a20216cdb484c" /></Relationships>
</file>