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40b56d2ca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RADENBACH HOLDING AS.</w:t>
      </w:r>
    </w:p>
    <w:sectPr>
      <w:headerReference xmlns:r="http://schemas.openxmlformats.org/officeDocument/2006/relationships" w:type="default" r:id="R1d1570841dd9400e"/>
      <w:footerReference xmlns:r="http://schemas.openxmlformats.org/officeDocument/2006/relationships" w:type="default" r:id="Rd79bfbdb2f01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570841dd9400e" /><Relationship Type="http://schemas.openxmlformats.org/officeDocument/2006/relationships/footer" Target="/word/footer1.xml" Id="Rd79bfbdb2f0149d3" /></Relationships>
</file>