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ed4cc975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FREDRIKSTAD AS</w:t>
      </w:r>
    </w:p>
    <w:sectPr>
      <w:headerReference xmlns:r="http://schemas.openxmlformats.org/officeDocument/2006/relationships" w:type="default" r:id="R6494f233325e4c06"/>
      <w:footerReference xmlns:r="http://schemas.openxmlformats.org/officeDocument/2006/relationships" w:type="default" r:id="R850fe2fd0ca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FREDRIKSTAD AS   ·   Org.nr 920 412 890   ·   Kråkerøyveien 9   ·   1671 KRÅKERØY   ·   value.fredrikstad@value.no   ·   www.value.no/steder/fredrikstad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4f233325e4c06" /><Relationship Type="http://schemas.openxmlformats.org/officeDocument/2006/relationships/footer" Target="/word/footer1.xml" Id="R850fe2fd0cac4c27" /></Relationships>
</file>