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d9dc52cf0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KRAGERØ PATRIOTENE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PATRIOTENE AS</w:t>
      </w:r>
    </w:p>
    <w:sectPr>
      <w:headerReference xmlns:r="http://schemas.openxmlformats.org/officeDocument/2006/relationships" w:type="default" r:id="Ra2d79cb586b54481"/>
      <w:footerReference xmlns:r="http://schemas.openxmlformats.org/officeDocument/2006/relationships" w:type="default" r:id="Rdd26ba607ff1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PATRIOTENE AS   ·   Org.nr 920 415 210   ·   Dalaneveien 20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PATRIOTENE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79cb586b54481" /><Relationship Type="http://schemas.openxmlformats.org/officeDocument/2006/relationships/footer" Target="/word/footer1.xml" Id="Rdd26ba607ff142e5" /></Relationships>
</file>