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29a7e649c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PATRIOTENE AS</w:t>
      </w:r>
    </w:p>
    <w:sectPr>
      <w:headerReference xmlns:r="http://schemas.openxmlformats.org/officeDocument/2006/relationships" w:type="default" r:id="Rb089e8196b404c98"/>
      <w:footerReference xmlns:r="http://schemas.openxmlformats.org/officeDocument/2006/relationships" w:type="default" r:id="R3937537fef01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PATRIOTENE AS   ·   Org.nr 920 415 210   ·   Dalaneveien 20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PATRIOTENE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9e8196b404c98" /><Relationship Type="http://schemas.openxmlformats.org/officeDocument/2006/relationships/footer" Target="/word/footer1.xml" Id="R3937537fef014705" /></Relationships>
</file>