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8bd64b4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 AS</w:t>
      </w:r>
    </w:p>
    <w:sectPr>
      <w:headerReference xmlns:r="http://schemas.openxmlformats.org/officeDocument/2006/relationships" w:type="default" r:id="Rf16362610a1b48a7"/>
      <w:footerReference xmlns:r="http://schemas.openxmlformats.org/officeDocument/2006/relationships" w:type="default" r:id="R47ba8cfcfe28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 AS   ·   Org.nr 920 430 163   ·   Tetlivegen 143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62610a1b48a7" /><Relationship Type="http://schemas.openxmlformats.org/officeDocument/2006/relationships/footer" Target="/word/footer1.xml" Id="R47ba8cfcfe284a59" /></Relationships>
</file>