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64197c2b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 AS</w:t>
      </w:r>
    </w:p>
    <w:sectPr>
      <w:headerReference xmlns:r="http://schemas.openxmlformats.org/officeDocument/2006/relationships" w:type="default" r:id="R46e5e26fcb56471e"/>
      <w:footerReference xmlns:r="http://schemas.openxmlformats.org/officeDocument/2006/relationships" w:type="default" r:id="R3994e2170655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 AS   ·   Org.nr 920 430 163   ·   Tetlivegen 143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5e26fcb56471e" /><Relationship Type="http://schemas.openxmlformats.org/officeDocument/2006/relationships/footer" Target="/word/footer1.xml" Id="R3994e21706554d41" /></Relationships>
</file>