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7232643ac47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LYKKE INVEST AS.</w:t>
      </w:r>
    </w:p>
    <w:sectPr>
      <w:headerReference xmlns:r="http://schemas.openxmlformats.org/officeDocument/2006/relationships" w:type="default" r:id="Radd08d94da2d4ce0"/>
      <w:footerReference xmlns:r="http://schemas.openxmlformats.org/officeDocument/2006/relationships" w:type="default" r:id="Ra89ad279e70042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08d94da2d4ce0" /><Relationship Type="http://schemas.openxmlformats.org/officeDocument/2006/relationships/footer" Target="/word/footer1.xml" Id="Ra89ad279e700424a" /></Relationships>
</file>