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2f9d0afd4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QUICKMEDIA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QUICKMEDIA AS</w:t>
      </w:r>
    </w:p>
    <w:sectPr>
      <w:headerReference xmlns:r="http://schemas.openxmlformats.org/officeDocument/2006/relationships" w:type="default" r:id="R2ffb8aa1b0074da4"/>
      <w:footerReference xmlns:r="http://schemas.openxmlformats.org/officeDocument/2006/relationships" w:type="default" r:id="R85b0c8da664a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QUICKMEDIA AS   ·   Org.nr 920 463 290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QUICKMEDIA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b8aa1b0074da4" /><Relationship Type="http://schemas.openxmlformats.org/officeDocument/2006/relationships/footer" Target="/word/footer1.xml" Id="R85b0c8da664a411e" /></Relationships>
</file>