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5d94a3fd24d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ADG MALING TAPET OG GULV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Torp,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ADG MALING TAPET OG GULV AS</w:t>
      </w:r>
    </w:p>
    <w:sectPr>
      <w:headerReference xmlns:r="http://schemas.openxmlformats.org/officeDocument/2006/relationships" w:type="default" r:id="Rb93d20b61ea143e2"/>
      <w:footerReference xmlns:r="http://schemas.openxmlformats.org/officeDocument/2006/relationships" w:type="default" r:id="Rcd0c2f6201af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ADG MALING TAPET OG GULV AS   ·   Org.nr 920 467 199   ·   Strykerveien 9B   ·   1658 TORP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ADG MALING TAPET OG GULV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3d20b61ea143e2" /><Relationship Type="http://schemas.openxmlformats.org/officeDocument/2006/relationships/footer" Target="/word/footer1.xml" Id="Rcd0c2f6201af41b4" /></Relationships>
</file>