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ad2baa48e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MALING TAPET OG GULV AS</w:t>
      </w:r>
    </w:p>
    <w:sectPr>
      <w:headerReference xmlns:r="http://schemas.openxmlformats.org/officeDocument/2006/relationships" w:type="default" r:id="Rdc9adac2fd6f4dd1"/>
      <w:footerReference xmlns:r="http://schemas.openxmlformats.org/officeDocument/2006/relationships" w:type="default" r:id="R1e40e266d403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adac2fd6f4dd1" /><Relationship Type="http://schemas.openxmlformats.org/officeDocument/2006/relationships/footer" Target="/word/footer1.xml" Id="R1e40e266d4034215" /></Relationships>
</file>