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1c4b17928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LASSE STEENSOHN BYGG OG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STEENSOHN BYGG OG ANLEGG AS</w:t>
      </w:r>
    </w:p>
    <w:sectPr>
      <w:headerReference xmlns:r="http://schemas.openxmlformats.org/officeDocument/2006/relationships" w:type="default" r:id="R45c03e2a334547e5"/>
      <w:footerReference xmlns:r="http://schemas.openxmlformats.org/officeDocument/2006/relationships" w:type="default" r:id="Rc52fa7a3d21f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03e2a334547e5" /><Relationship Type="http://schemas.openxmlformats.org/officeDocument/2006/relationships/footer" Target="/word/footer1.xml" Id="Rc52fa7a3d21f4352" /></Relationships>
</file>