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083e5007b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STEENSOHN BYGG OG ANLEGG AS</w:t>
      </w:r>
    </w:p>
    <w:sectPr>
      <w:headerReference xmlns:r="http://schemas.openxmlformats.org/officeDocument/2006/relationships" w:type="default" r:id="Rfbdeeae832ae405c"/>
      <w:footerReference xmlns:r="http://schemas.openxmlformats.org/officeDocument/2006/relationships" w:type="default" r:id="R4b48bf51b996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eeae832ae405c" /><Relationship Type="http://schemas.openxmlformats.org/officeDocument/2006/relationships/footer" Target="/word/footer1.xml" Id="R4b48bf51b9964166" /></Relationships>
</file>