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1aaafaf9044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STEENSOHN BYGG OG ANLEGG AS</w:t>
      </w:r>
    </w:p>
    <w:sectPr>
      <w:headerReference xmlns:r="http://schemas.openxmlformats.org/officeDocument/2006/relationships" w:type="default" r:id="R758ab39e98c742e4"/>
      <w:footerReference xmlns:r="http://schemas.openxmlformats.org/officeDocument/2006/relationships" w:type="default" r:id="R0e4697a6b209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ab39e98c742e4" /><Relationship Type="http://schemas.openxmlformats.org/officeDocument/2006/relationships/footer" Target="/word/footer1.xml" Id="R0e4697a6b2094dba" /></Relationships>
</file>