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4caf9767c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KOMIJN AS</w:t>
      </w:r>
    </w:p>
    <w:sectPr>
      <w:headerReference xmlns:r="http://schemas.openxmlformats.org/officeDocument/2006/relationships" w:type="default" r:id="R8d3424376d3448cc"/>
      <w:footerReference xmlns:r="http://schemas.openxmlformats.org/officeDocument/2006/relationships" w:type="default" r:id="Rd59352a97d0f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KOMIJN AS   ·   Org.nr 920 517 501   ·   Smalgangen 19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KOMIJN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24376d3448cc" /><Relationship Type="http://schemas.openxmlformats.org/officeDocument/2006/relationships/footer" Target="/word/footer1.xml" Id="Rd59352a97d0f45e4" /></Relationships>
</file>