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5bedb02d140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PÅLOGGA AS</w:t>
      </w:r>
    </w:p>
    <w:sectPr>
      <w:headerReference xmlns:r="http://schemas.openxmlformats.org/officeDocument/2006/relationships" w:type="default" r:id="R6ce3e17a15b54ad4"/>
      <w:footerReference xmlns:r="http://schemas.openxmlformats.org/officeDocument/2006/relationships" w:type="default" r:id="R556e9390cb39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PÅLOGGA AS   ·   Org.nr 920 517 536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PÅLOGGA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3e17a15b54ad4" /><Relationship Type="http://schemas.openxmlformats.org/officeDocument/2006/relationships/footer" Target="/word/footer1.xml" Id="R556e9390cb3941a0" /></Relationships>
</file>