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798633870b40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DOMMERSNES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Ulset,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DOMMERSNES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c571b79e9b431b"/>
      <w:footerReference xmlns:r="http://schemas.openxmlformats.org/officeDocument/2006/relationships" w:type="default" r:id="R42630cf9440e4c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DOMMERSNES INVEST AS   ·   Org.nr 920 653 103   ·   c/o Cecilie Dommersnes, Kollåsen 45A   ·   5116 ULSET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DOMMERSNES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c571b79e9b431b" /><Relationship Type="http://schemas.openxmlformats.org/officeDocument/2006/relationships/footer" Target="/word/footer1.xml" Id="R42630cf9440e4c67" /></Relationships>
</file>