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3b07a51d545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MYRSETH MANAGEMENT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MYRSETH MANAGEMENT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b1f5e0963f4698"/>
      <w:footerReference xmlns:r="http://schemas.openxmlformats.org/officeDocument/2006/relationships" w:type="default" r:id="Rab94dc7f8ffe44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b1f5e0963f4698" /><Relationship Type="http://schemas.openxmlformats.org/officeDocument/2006/relationships/footer" Target="/word/footer1.xml" Id="Rab94dc7f8ffe4419" /></Relationships>
</file>