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65ccab9c349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PORCUS AS</w:t>
      </w:r>
    </w:p>
    <w:sectPr>
      <w:headerReference xmlns:r="http://schemas.openxmlformats.org/officeDocument/2006/relationships" w:type="default" r:id="Red6da70b362c4a8f"/>
      <w:footerReference xmlns:r="http://schemas.openxmlformats.org/officeDocument/2006/relationships" w:type="default" r:id="Ree01a3ced8a0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PORCUS AS   ·   Org.nr 920 813 607   ·   Lomviveien 38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da70b362c4a8f" /><Relationship Type="http://schemas.openxmlformats.org/officeDocument/2006/relationships/footer" Target="/word/footer1.xml" Id="Ree01a3ced8a04f3f" /></Relationships>
</file>