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aebb92043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 EIENDOM AS</w:t>
      </w:r>
    </w:p>
    <w:sectPr>
      <w:headerReference xmlns:r="http://schemas.openxmlformats.org/officeDocument/2006/relationships" w:type="default" r:id="R356653315d2a42ce"/>
      <w:footerReference xmlns:r="http://schemas.openxmlformats.org/officeDocument/2006/relationships" w:type="default" r:id="R3ddbffdb67b1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 EIENDOM AS   ·   Org.nr 920 918 220   ·   c/o Helge Messelt - Sæthershagen, Gaustadvegen 314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653315d2a42ce" /><Relationship Type="http://schemas.openxmlformats.org/officeDocument/2006/relationships/footer" Target="/word/footer1.xml" Id="R3ddbffdb67b14ee8" /></Relationships>
</file>