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a81ea3fa4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LAGRE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LAGRE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e3bc20a4349c7"/>
      <w:footerReference xmlns:r="http://schemas.openxmlformats.org/officeDocument/2006/relationships" w:type="default" r:id="R02d1d5ea9d39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LAGRE KONSULT AS   ·   Org.nr 920 991 920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LAGRE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e3bc20a4349c7" /><Relationship Type="http://schemas.openxmlformats.org/officeDocument/2006/relationships/footer" Target="/word/footer1.xml" Id="R02d1d5ea9d39425f" /></Relationships>
</file>