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28cae899f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ØSTBY GULV &amp; MALERSERVICE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ØSTBY GULV &amp; MALERSERVICE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11cf5ceea434a"/>
      <w:footerReference xmlns:r="http://schemas.openxmlformats.org/officeDocument/2006/relationships" w:type="default" r:id="R0ea9b310a583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ØSTBY GULV &amp; MALERSERVICE AS   ·   Org.nr 921 029 993   ·   Tollefsrudvegen 44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ØSTBY GULV &amp;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11cf5ceea434a" /><Relationship Type="http://schemas.openxmlformats.org/officeDocument/2006/relationships/footer" Target="/word/footer1.xml" Id="R0ea9b310a58344b7" /></Relationships>
</file>