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959ddad7b4b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 OPTIKK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 OPTIKK AS</w:t>
      </w:r>
    </w:p>
    <w:sectPr>
      <w:headerReference xmlns:r="http://schemas.openxmlformats.org/officeDocument/2006/relationships" w:type="default" r:id="R02c78fe57c4a4b78"/>
      <w:footerReference xmlns:r="http://schemas.openxmlformats.org/officeDocument/2006/relationships" w:type="default" r:id="Re86073e9356e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OPTIKK AS   ·   Org.nr 921 069 596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78fe57c4a4b78" /><Relationship Type="http://schemas.openxmlformats.org/officeDocument/2006/relationships/footer" Target="/word/footer1.xml" Id="Re86073e9356e4105" /></Relationships>
</file>