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f3288f259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SPARDAMA INVEST AS.</w:t>
      </w:r>
    </w:p>
    <w:sectPr>
      <w:headerReference xmlns:r="http://schemas.openxmlformats.org/officeDocument/2006/relationships" w:type="default" r:id="R444d2cc70a75477e"/>
      <w:footerReference xmlns:r="http://schemas.openxmlformats.org/officeDocument/2006/relationships" w:type="default" r:id="Rdb0bc87a9428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d2cc70a75477e" /><Relationship Type="http://schemas.openxmlformats.org/officeDocument/2006/relationships/footer" Target="/word/footer1.xml" Id="Rdb0bc87a942848cc" /></Relationships>
</file>