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fae8cffa049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THEFACTORY ANGELS 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THEFACTORY ANGELS V AS</w:t>
      </w:r>
    </w:p>
    <w:sectPr>
      <w:headerReference xmlns:r="http://schemas.openxmlformats.org/officeDocument/2006/relationships" w:type="default" r:id="R34263b1869c74278"/>
      <w:footerReference xmlns:r="http://schemas.openxmlformats.org/officeDocument/2006/relationships" w:type="default" r:id="Rbecd320c3693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THEFACTORY ANGELS V AS   ·   Org.nr 921 283 946   ·   c/o TheFactory AS, Grensen 18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THEFACTORY ANGELS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63b1869c74278" /><Relationship Type="http://schemas.openxmlformats.org/officeDocument/2006/relationships/footer" Target="/word/footer1.xml" Id="Rbecd320c36934957" /></Relationships>
</file>